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FF5" w:rsidRPr="007A534A" w:rsidRDefault="000C1FF5" w:rsidP="000C1FF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A534A">
        <w:rPr>
          <w:rFonts w:ascii="Times New Roman" w:hAnsi="Times New Roman"/>
          <w:b/>
          <w:i/>
          <w:sz w:val="28"/>
          <w:szCs w:val="28"/>
        </w:rPr>
        <w:t xml:space="preserve">Особенности правового статуса государственных (муниципальных)  учреждений 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Абсолютное большинство общеобразовательных организаций в настоящее время являются государственными или муниципальными учреждениями.  В этой связи необходимо отдельно рассмотреть особенности правового положения (статуса) государственных (муниципальных) учреждений.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Действующим законодательством предусматриваются значительные особенности правового статуса государственных и муниципальных учреждений в зависимости от их типа. В соответствии с п. 2 ст. 9.2 Федерального закона от 12 января 1996 г. № 7-ФЗ «О некоммерческих организациях» типами государственных, муниципальных учреждений признаются автономные, бюджетные и казенные.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Следует обратить внимание на то, что образовательные учреждения будут иметь «двойную» типологию: как учреждение и как образовательная организация.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Например, название образовательной организации может выглядеть так: </w:t>
      </w:r>
      <w:proofErr w:type="gramStart"/>
      <w:r w:rsidRPr="007A534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«Лицей «Школа знаний», где «муниципальное» - указание на учредителя (собственника имущества) учреждения; «учреждение» - указание на организационно-правовую форму; </w:t>
      </w:r>
      <w:r w:rsidRPr="007A534A">
        <w:rPr>
          <w:rFonts w:ascii="Times New Roman" w:hAnsi="Times New Roman"/>
          <w:b/>
          <w:sz w:val="28"/>
          <w:szCs w:val="28"/>
        </w:rPr>
        <w:t>«бюджетное» - указание на тип государственного (муниципального) учреждения; «общеобразовательное» - указание на тип образовательной организации</w:t>
      </w:r>
      <w:r w:rsidRPr="007A534A">
        <w:rPr>
          <w:rFonts w:ascii="Times New Roman" w:hAnsi="Times New Roman"/>
          <w:sz w:val="28"/>
          <w:szCs w:val="28"/>
        </w:rPr>
        <w:t>; «Лицей «Школа знаний» - специальное наименование, указывающее на особенности осуществляемой образовательной деятельности.</w:t>
      </w:r>
      <w:proofErr w:type="gramEnd"/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При этом типология образовательных организаций построена на принципах определения таких образовательных программ, реализация которых относится к основным целям их деятельности. При этом также разрешено реализовать некоторые образовательные программы, которые не </w:t>
      </w:r>
      <w:r w:rsidRPr="007A534A">
        <w:rPr>
          <w:rFonts w:ascii="Times New Roman" w:hAnsi="Times New Roman"/>
          <w:sz w:val="28"/>
          <w:szCs w:val="28"/>
        </w:rPr>
        <w:lastRenderedPageBreak/>
        <w:t xml:space="preserve">относятся к основным целям деятельности учреждения.  </w:t>
      </w:r>
      <w:proofErr w:type="gramStart"/>
      <w:r w:rsidRPr="007A534A">
        <w:rPr>
          <w:rFonts w:ascii="Times New Roman" w:hAnsi="Times New Roman"/>
          <w:sz w:val="28"/>
          <w:szCs w:val="28"/>
        </w:rPr>
        <w:t xml:space="preserve">Типы образовательных организаций, виды образовательных программ, которые они реализуют в качестве основных целей своей деятельности, а также виды образовательных программ, которые им разрешено реализовать, но которые не относятся к основным целям их деятельности, закреплены в статье 23 Федерального закона № 273-ФЗ. </w:t>
      </w:r>
      <w:proofErr w:type="gramEnd"/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 государственных же и муниципальных учреждений выделяются также основные виды деятельности (по которым может быть выдано государственное или муниципальное задание), и иные виды деятельности. Бюджетное и гражданское законодательство оперирует понятиями основных и не основных видов деятельности.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34A">
        <w:rPr>
          <w:rFonts w:ascii="Times New Roman" w:hAnsi="Times New Roman"/>
          <w:sz w:val="28"/>
          <w:szCs w:val="28"/>
        </w:rPr>
        <w:t>Согласно части третьей статьи 69.2 Бюджетного кодекса РФ, 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ведомственным перечнем государственных (муниципальных) услуг и работ, оказываемых (выполняемых) государственными (муниципальными) учреждениями в качестве основных видов деятельности, в порядке, установленном соответственно Правительством Российской Федерации, высшим исполнительным органом государственной власти субъекта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</w:t>
      </w:r>
      <w:proofErr w:type="gramStart"/>
      <w:r w:rsidRPr="007A534A">
        <w:rPr>
          <w:rFonts w:ascii="Times New Roman" w:hAnsi="Times New Roman"/>
          <w:sz w:val="28"/>
          <w:szCs w:val="28"/>
        </w:rPr>
        <w:t>случае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утверждения бюджета на очередной финансовый год и плановый период (с возможным уточнением при составлении проекта бюджета). Часть 3 ст. 9.2 Федерального закона «О некоммерческих организациях» устанавливает, что государственные (муниципальные) задания для бюджетного учреждения в соответствии с предусмотренными его учредительными документами основными видами деятельности </w:t>
      </w:r>
      <w:proofErr w:type="gramStart"/>
      <w:r w:rsidRPr="007A534A">
        <w:rPr>
          <w:rFonts w:ascii="Times New Roman" w:hAnsi="Times New Roman"/>
          <w:sz w:val="28"/>
          <w:szCs w:val="28"/>
        </w:rPr>
        <w:t>формирует и утверждает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соответствующий орган, </w:t>
      </w:r>
      <w:r w:rsidRPr="007A534A">
        <w:rPr>
          <w:rFonts w:ascii="Times New Roman" w:hAnsi="Times New Roman"/>
          <w:sz w:val="28"/>
          <w:szCs w:val="28"/>
        </w:rPr>
        <w:lastRenderedPageBreak/>
        <w:t xml:space="preserve">осуществляющий функции и полномочия учредителя. Аналогичная норма для автономных учреждений установлена в части 2 статьи 4 Федерального закона «Об автономных учреждениях» от 3 ноября 2006 г. № 174-ФЗ. 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Законодатель различает термины «основной вид деятельности» и «основная цель деятельности». В этой связи представляется, что основные цели деятельности определены законодательством об образовании. Основные же виды деятельности устанавливаются учредителем в уставе с целью формирования государственных (муниципальных) заданий. Представляется также, что реализация образовательных программ и иных услуг, предусмотренных для конкретного типа образовательных организаций в качестве основной цели их деятельности, должна быть в любом случае включена в состав основных видов их деятельности. Однако, реализация образовательных программ, которые не отнесены к основным целям деятельности образовательной учреждения, вполне может выступать в качестве основного вида деятельности учреждения. 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Одной из важнейших черт, определяющих </w:t>
      </w:r>
      <w:proofErr w:type="spellStart"/>
      <w:r w:rsidRPr="007A534A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7A534A">
        <w:rPr>
          <w:rFonts w:ascii="Times New Roman" w:hAnsi="Times New Roman"/>
          <w:sz w:val="28"/>
          <w:szCs w:val="28"/>
        </w:rPr>
        <w:t xml:space="preserve"> учреждений, является то, что они относятся к некоммерческим организациям, на что прямо указывает п. 1 ст. </w:t>
      </w:r>
      <w:r w:rsidR="00513014" w:rsidRPr="00513014">
        <w:rPr>
          <w:rFonts w:ascii="Times New Roman" w:hAnsi="Times New Roman"/>
          <w:sz w:val="28"/>
          <w:szCs w:val="28"/>
        </w:rPr>
        <w:t>123.21</w:t>
      </w:r>
      <w:r w:rsidRPr="007A534A">
        <w:rPr>
          <w:rFonts w:ascii="Times New Roman" w:hAnsi="Times New Roman"/>
          <w:sz w:val="28"/>
          <w:szCs w:val="28"/>
        </w:rPr>
        <w:t xml:space="preserve"> ГК РФ. Как уже отмечалось,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Так как для учреждений наличие участников в гражданско-правовом </w:t>
      </w:r>
      <w:proofErr w:type="gramStart"/>
      <w:r w:rsidRPr="007A534A">
        <w:rPr>
          <w:rFonts w:ascii="Times New Roman" w:hAnsi="Times New Roman"/>
          <w:sz w:val="28"/>
          <w:szCs w:val="28"/>
        </w:rPr>
        <w:t>понимании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данного термина нехарактерно, то, таким образом, существенным следствием из того, что учреждение является некоммерческой организацией, становятся цели создания и деятельности учреждения. Точнее, запрет на извлечение прибыли в качестве основной цели своей деятельности. Так, п. 1 ст. 1</w:t>
      </w:r>
      <w:r w:rsidR="00513014" w:rsidRPr="00513014">
        <w:rPr>
          <w:rFonts w:ascii="Times New Roman" w:hAnsi="Times New Roman"/>
          <w:sz w:val="28"/>
          <w:szCs w:val="28"/>
        </w:rPr>
        <w:t>23.21</w:t>
      </w:r>
      <w:r w:rsidRPr="007A534A">
        <w:rPr>
          <w:rFonts w:ascii="Times New Roman" w:hAnsi="Times New Roman"/>
          <w:sz w:val="28"/>
          <w:szCs w:val="28"/>
        </w:rPr>
        <w:t xml:space="preserve"> ГК РФ отмечает, что учреждение создается для осуществления управленческих,  социально-культурных и иных функций некоммерческого характера, определяя тем самым, что </w:t>
      </w:r>
      <w:r w:rsidRPr="007A534A">
        <w:rPr>
          <w:rFonts w:ascii="Times New Roman" w:hAnsi="Times New Roman"/>
          <w:b/>
          <w:sz w:val="28"/>
          <w:szCs w:val="28"/>
        </w:rPr>
        <w:t>основные цели деятельности учреждения не могут быть связаны с извлечением прибыли</w:t>
      </w:r>
      <w:r w:rsidRPr="007A534A">
        <w:rPr>
          <w:rFonts w:ascii="Times New Roman" w:hAnsi="Times New Roman"/>
          <w:sz w:val="28"/>
          <w:szCs w:val="28"/>
        </w:rPr>
        <w:t>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lastRenderedPageBreak/>
        <w:t xml:space="preserve">Однако это не означает, что учреждениям запрещено в связи с этим заниматься приносящей доход деятельностью вообще. </w:t>
      </w:r>
      <w:proofErr w:type="gramStart"/>
      <w:r w:rsidRPr="007A534A">
        <w:rPr>
          <w:rFonts w:ascii="Times New Roman" w:hAnsi="Times New Roman"/>
          <w:sz w:val="28"/>
          <w:szCs w:val="28"/>
        </w:rPr>
        <w:t>Так, например, Федеральный закон от 3 ноября 2006 г. № 174-ФЗ «Об автономных учреждениях», закрепляя в ч. 1 ст. 2, что автономное учреждение является некоммерческой организацией, в ч. 7 ст. 4 указывает, что оно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его учредительных </w:t>
      </w:r>
      <w:proofErr w:type="gramStart"/>
      <w:r w:rsidRPr="007A534A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(уставе). Аналогичные положения применительно к бюджетным учреждениям содержатся в </w:t>
      </w:r>
      <w:proofErr w:type="spellStart"/>
      <w:r w:rsidRPr="007A534A">
        <w:rPr>
          <w:rFonts w:ascii="Times New Roman" w:hAnsi="Times New Roman"/>
          <w:sz w:val="28"/>
          <w:szCs w:val="28"/>
        </w:rPr>
        <w:t>абз</w:t>
      </w:r>
      <w:proofErr w:type="spellEnd"/>
      <w:r w:rsidRPr="007A534A">
        <w:rPr>
          <w:rFonts w:ascii="Times New Roman" w:hAnsi="Times New Roman"/>
          <w:sz w:val="28"/>
          <w:szCs w:val="28"/>
        </w:rPr>
        <w:t xml:space="preserve">. 2 п. 4 ст. 9.2 Федеральном </w:t>
      </w:r>
      <w:proofErr w:type="gramStart"/>
      <w:r w:rsidRPr="007A534A">
        <w:rPr>
          <w:rFonts w:ascii="Times New Roman" w:hAnsi="Times New Roman"/>
          <w:sz w:val="28"/>
          <w:szCs w:val="28"/>
        </w:rPr>
        <w:t>законе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от 12 января 1996 г. № 7-ФЗ «О некоммерческих организациях».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Таким образом, можно констатировать, что </w:t>
      </w:r>
      <w:r w:rsidRPr="007A534A">
        <w:rPr>
          <w:rFonts w:ascii="Times New Roman" w:hAnsi="Times New Roman"/>
          <w:b/>
          <w:sz w:val="28"/>
          <w:szCs w:val="28"/>
        </w:rPr>
        <w:t>приносящая доход деятельность разрешена учреждениям при соблюдении двух условий:</w:t>
      </w:r>
      <w:r w:rsidRPr="007A534A">
        <w:rPr>
          <w:rFonts w:ascii="Times New Roman" w:hAnsi="Times New Roman"/>
          <w:sz w:val="28"/>
          <w:szCs w:val="28"/>
        </w:rPr>
        <w:t xml:space="preserve"> </w:t>
      </w:r>
    </w:p>
    <w:p w:rsidR="000C1FF5" w:rsidRPr="007A534A" w:rsidRDefault="000C1FF5" w:rsidP="000C1FF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во-первых, виды такой деятельности должны быть указаны в уставе; </w:t>
      </w:r>
    </w:p>
    <w:p w:rsidR="000C1FF5" w:rsidRPr="007A534A" w:rsidRDefault="000C1FF5" w:rsidP="000C1FF5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во-вторых, такая деятельность должна носить дополнительный характер и служить достижению основной некоммерческой цели деятельности учреждения.</w:t>
      </w:r>
    </w:p>
    <w:p w:rsidR="000C1FF5" w:rsidRPr="007A534A" w:rsidRDefault="000C1FF5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Еще одной отличительной особенностью учреждений является характер их прав на свое имущество.</w:t>
      </w:r>
    </w:p>
    <w:p w:rsidR="000C1FF5" w:rsidRPr="007A534A" w:rsidRDefault="00513014" w:rsidP="000C1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1FF5" w:rsidRPr="007A534A">
        <w:rPr>
          <w:rFonts w:ascii="Times New Roman" w:hAnsi="Times New Roman"/>
          <w:sz w:val="28"/>
          <w:szCs w:val="28"/>
        </w:rPr>
        <w:t xml:space="preserve">рава учреждения на имущество, закрепленное за ним собственником, а также на имущество, приобретенное учреждением, определяются в </w:t>
      </w:r>
      <w:proofErr w:type="gramStart"/>
      <w:r w:rsidR="000C1FF5" w:rsidRPr="007A534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C1FF5" w:rsidRPr="007A534A">
        <w:rPr>
          <w:rFonts w:ascii="Times New Roman" w:hAnsi="Times New Roman"/>
          <w:sz w:val="28"/>
          <w:szCs w:val="28"/>
        </w:rPr>
        <w:t xml:space="preserve"> со </w:t>
      </w:r>
      <w:hyperlink r:id="rId8" w:history="1">
        <w:r w:rsidR="000C1FF5" w:rsidRPr="007A534A">
          <w:rPr>
            <w:rFonts w:ascii="Times New Roman" w:hAnsi="Times New Roman"/>
            <w:sz w:val="28"/>
            <w:szCs w:val="28"/>
          </w:rPr>
          <w:t>статьей 296</w:t>
        </w:r>
      </w:hyperlink>
      <w:r w:rsidR="000C1FF5" w:rsidRPr="007A534A">
        <w:rPr>
          <w:rFonts w:ascii="Times New Roman" w:hAnsi="Times New Roman"/>
          <w:sz w:val="28"/>
          <w:szCs w:val="28"/>
        </w:rPr>
        <w:t xml:space="preserve"> ГК РФ. Данная статья называется «Право оперативного управления», а указанное право относится к ограниченным вещным правам. Следует отметить, что принадлежность имущества учреждению на праве, отличном от права собственности, является его отличительной характеристикой среди всех юридических лиц. </w:t>
      </w:r>
    </w:p>
    <w:p w:rsidR="000C1FF5" w:rsidRPr="007A534A" w:rsidRDefault="000C1FF5" w:rsidP="005130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Не менее характерной чертой учреждений является их ответственность по своим обязательствам. </w:t>
      </w:r>
      <w:r w:rsidRPr="007A534A">
        <w:rPr>
          <w:rFonts w:ascii="Times New Roman" w:hAnsi="Times New Roman"/>
          <w:b/>
          <w:sz w:val="28"/>
          <w:szCs w:val="28"/>
        </w:rPr>
        <w:t xml:space="preserve">Только у казенных предприятий и учреждений </w:t>
      </w:r>
      <w:r w:rsidRPr="007A534A">
        <w:rPr>
          <w:rFonts w:ascii="Times New Roman" w:hAnsi="Times New Roman"/>
          <w:b/>
          <w:sz w:val="28"/>
          <w:szCs w:val="28"/>
        </w:rPr>
        <w:lastRenderedPageBreak/>
        <w:t xml:space="preserve">(частных и казенных) субсидиарную ответственность по их обязательствам </w:t>
      </w:r>
      <w:r w:rsidR="00513014">
        <w:rPr>
          <w:rFonts w:ascii="Times New Roman" w:hAnsi="Times New Roman"/>
          <w:b/>
          <w:sz w:val="28"/>
          <w:szCs w:val="28"/>
        </w:rPr>
        <w:t xml:space="preserve">в полной мере </w:t>
      </w:r>
      <w:r w:rsidRPr="007A534A">
        <w:rPr>
          <w:rFonts w:ascii="Times New Roman" w:hAnsi="Times New Roman"/>
          <w:b/>
          <w:sz w:val="28"/>
          <w:szCs w:val="28"/>
        </w:rPr>
        <w:t>несет собственник имущества данных юридических лиц.</w:t>
      </w:r>
      <w:r w:rsidRPr="007A534A">
        <w:rPr>
          <w:rFonts w:ascii="Times New Roman" w:hAnsi="Times New Roman"/>
          <w:sz w:val="28"/>
          <w:szCs w:val="28"/>
        </w:rPr>
        <w:t xml:space="preserve"> Вместе с тем, собственник имущества бюджетных и автономных учреждений ответственности по их обязательствам не несет</w:t>
      </w:r>
      <w:r w:rsidR="00513014">
        <w:rPr>
          <w:rFonts w:ascii="Times New Roman" w:hAnsi="Times New Roman"/>
          <w:sz w:val="28"/>
          <w:szCs w:val="28"/>
        </w:rPr>
        <w:t xml:space="preserve"> (за исключением о</w:t>
      </w:r>
      <w:r w:rsidR="00513014">
        <w:rPr>
          <w:rFonts w:ascii="Times New Roman" w:eastAsiaTheme="minorHAnsi" w:hAnsi="Times New Roman"/>
          <w:sz w:val="28"/>
          <w:szCs w:val="28"/>
        </w:rPr>
        <w:t>бязательств, связанны</w:t>
      </w:r>
      <w:r w:rsidR="00513014">
        <w:rPr>
          <w:rFonts w:ascii="Times New Roman" w:eastAsiaTheme="minorHAnsi" w:hAnsi="Times New Roman"/>
          <w:sz w:val="28"/>
          <w:szCs w:val="28"/>
        </w:rPr>
        <w:t>х</w:t>
      </w:r>
      <w:r w:rsidR="00513014">
        <w:rPr>
          <w:rFonts w:ascii="Times New Roman" w:eastAsiaTheme="minorHAnsi" w:hAnsi="Times New Roman"/>
          <w:sz w:val="28"/>
          <w:szCs w:val="28"/>
        </w:rPr>
        <w:t xml:space="preserve"> с причинением вреда гражданам</w:t>
      </w:r>
      <w:r w:rsidR="00513014">
        <w:rPr>
          <w:rFonts w:ascii="Times New Roman" w:hAnsi="Times New Roman"/>
          <w:sz w:val="28"/>
          <w:szCs w:val="28"/>
        </w:rPr>
        <w:t>)</w:t>
      </w:r>
      <w:r w:rsidRPr="007A534A">
        <w:rPr>
          <w:rFonts w:ascii="Times New Roman" w:hAnsi="Times New Roman"/>
          <w:sz w:val="28"/>
          <w:szCs w:val="28"/>
        </w:rPr>
        <w:t xml:space="preserve">, однако у данных типов учреждений </w:t>
      </w:r>
      <w:bookmarkStart w:id="0" w:name="_GoBack"/>
      <w:bookmarkEnd w:id="0"/>
      <w:r w:rsidRPr="007A534A">
        <w:rPr>
          <w:rFonts w:ascii="Times New Roman" w:hAnsi="Times New Roman"/>
          <w:sz w:val="28"/>
          <w:szCs w:val="28"/>
        </w:rPr>
        <w:t>не может быть обращено взыскание на ряд категорий их имущества. Сравнительная характеристика гражданско-правовой ответственности учреждений приведена в Таблице 1.</w:t>
      </w:r>
    </w:p>
    <w:p w:rsidR="000C1FF5" w:rsidRPr="007A534A" w:rsidRDefault="000C1FF5" w:rsidP="000C1FF5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7A534A">
        <w:rPr>
          <w:rFonts w:ascii="Times New Roman" w:hAnsi="Times New Roman"/>
          <w:b/>
          <w:i/>
          <w:sz w:val="24"/>
          <w:szCs w:val="24"/>
        </w:rPr>
        <w:t>Таблица 1. Сравнение гражданско-правовой ответственности учреждений разных типов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C1FF5" w:rsidRPr="00D7683C" w:rsidTr="002A2F24">
        <w:tc>
          <w:tcPr>
            <w:tcW w:w="2392" w:type="dxa"/>
            <w:vMerge w:val="restart"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7179" w:type="dxa"/>
            <w:gridSpan w:val="3"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Тип учреждения</w:t>
            </w:r>
          </w:p>
        </w:tc>
      </w:tr>
      <w:tr w:rsidR="000C1FF5" w:rsidRPr="00D7683C" w:rsidTr="002A2F24">
        <w:tc>
          <w:tcPr>
            <w:tcW w:w="2392" w:type="dxa"/>
            <w:vMerge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Казенное (КУ)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Бюджетное (БУ)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Автономное (АУ)</w:t>
            </w:r>
          </w:p>
        </w:tc>
      </w:tr>
      <w:tr w:rsidR="000C1FF5" w:rsidRPr="00D7683C" w:rsidTr="002A2F24">
        <w:tc>
          <w:tcPr>
            <w:tcW w:w="2392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Наличие субсидиарной ответственности учредителя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C1FF5" w:rsidRPr="00D7683C" w:rsidTr="002A2F24">
        <w:tc>
          <w:tcPr>
            <w:tcW w:w="2392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Имущество учреждения, на которое не может быть обращено взыскание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 xml:space="preserve">Все, за исключением находящихся в его </w:t>
            </w:r>
            <w:proofErr w:type="gramStart"/>
            <w:r w:rsidRPr="00D7683C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proofErr w:type="gramEnd"/>
            <w:r w:rsidRPr="00D7683C">
              <w:rPr>
                <w:rFonts w:ascii="Times New Roman" w:hAnsi="Times New Roman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 xml:space="preserve">Особо ценное движимое имущество, закрепленное за БУ собственником этого имущества или приобретенное БУ за счет выделенных собственником имущества БУ средств, а также </w:t>
            </w:r>
          </w:p>
          <w:p w:rsidR="000C1FF5" w:rsidRPr="00D7683C" w:rsidRDefault="000C1FF5" w:rsidP="002A2F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(независимо от источника его приобретения) </w:t>
            </w:r>
          </w:p>
        </w:tc>
        <w:tc>
          <w:tcPr>
            <w:tcW w:w="2393" w:type="dxa"/>
          </w:tcPr>
          <w:p w:rsidR="000C1FF5" w:rsidRPr="00D7683C" w:rsidRDefault="000C1FF5" w:rsidP="002A2F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и особо ценное движимое имущество, закрепленные за АУ собственником этого имущества или приобретенные АУ за счет выделенных таким собственником средств. </w:t>
            </w:r>
          </w:p>
        </w:tc>
      </w:tr>
    </w:tbl>
    <w:p w:rsidR="008D5309" w:rsidRDefault="008D5309"/>
    <w:sectPr w:rsidR="008D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A" w:rsidRDefault="0085340A" w:rsidP="000C1FF5">
      <w:pPr>
        <w:spacing w:after="0" w:line="240" w:lineRule="auto"/>
      </w:pPr>
      <w:r>
        <w:separator/>
      </w:r>
    </w:p>
  </w:endnote>
  <w:endnote w:type="continuationSeparator" w:id="0">
    <w:p w:rsidR="0085340A" w:rsidRDefault="0085340A" w:rsidP="000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A" w:rsidRDefault="0085340A" w:rsidP="000C1FF5">
      <w:pPr>
        <w:spacing w:after="0" w:line="240" w:lineRule="auto"/>
      </w:pPr>
      <w:r>
        <w:separator/>
      </w:r>
    </w:p>
  </w:footnote>
  <w:footnote w:type="continuationSeparator" w:id="0">
    <w:p w:rsidR="0085340A" w:rsidRDefault="0085340A" w:rsidP="000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4F62"/>
    <w:multiLevelType w:val="hybridMultilevel"/>
    <w:tmpl w:val="6A5A6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A0"/>
    <w:rsid w:val="000C1FF5"/>
    <w:rsid w:val="003C19AE"/>
    <w:rsid w:val="00513014"/>
    <w:rsid w:val="0085340A"/>
    <w:rsid w:val="008C7AA0"/>
    <w:rsid w:val="008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FF5"/>
    <w:pPr>
      <w:ind w:left="720"/>
      <w:contextualSpacing/>
    </w:pPr>
    <w:rPr>
      <w:rFonts w:eastAsia="Times New Roman"/>
      <w:lang w:eastAsia="ru-RU"/>
    </w:rPr>
  </w:style>
  <w:style w:type="paragraph" w:styleId="a3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"/>
    <w:basedOn w:val="a"/>
    <w:link w:val="a4"/>
    <w:rsid w:val="000C1F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-FN Знак1,Footnote Text Char Знак Знак Знак1,Footnote Text Char Знак Знак2,Текст сноски Знак Знак Знак1,Oaeno niinee-FN Знак1,Oaeno niinee Ciae Знак1,Table_Footnote_last Знак1,Текст сноски1 Знак1,Текст сноски-FN1 Знак"/>
    <w:basedOn w:val="a0"/>
    <w:link w:val="a3"/>
    <w:rsid w:val="000C1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 Знак1,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"/>
    <w:rsid w:val="000C1F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FF5"/>
    <w:pPr>
      <w:ind w:left="720"/>
      <w:contextualSpacing/>
    </w:pPr>
    <w:rPr>
      <w:rFonts w:eastAsia="Times New Roman"/>
      <w:lang w:eastAsia="ru-RU"/>
    </w:rPr>
  </w:style>
  <w:style w:type="paragraph" w:styleId="a3">
    <w:name w:val="footnote text"/>
    <w:aliases w:val="Текст сноски-FN,Footnote Text Char Знак Знак,Footnote Text Char Знак,Текст сноски Знак Знак,Oaeno niinee-FN,Oaeno niinee Ciae,Table_Footnote_last,Текст сноски1,Текст сноски-FN1,Текст сноски Знак2"/>
    <w:basedOn w:val="a"/>
    <w:link w:val="a4"/>
    <w:rsid w:val="000C1F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-FN Знак1,Footnote Text Char Знак Знак Знак1,Footnote Text Char Знак Знак2,Текст сноски Знак Знак Знак1,Oaeno niinee-FN Знак1,Oaeno niinee Ciae Знак1,Table_Footnote_last Знак1,Текст сноски1 Знак1,Текст сноски-FN1 Знак"/>
    <w:basedOn w:val="a0"/>
    <w:link w:val="a3"/>
    <w:rsid w:val="000C1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 Знак1,Текст сноски-FN Знак,Footnote Text Char Знак Знак Знак,Footnote Text Char Знак Знак1,Текст сноски Знак Знак Знак,Oaeno niinee-FN Знак,Oaeno niinee Ciae Знак,Table_Footnote_last Знак,Текст сноски1 Знак"/>
    <w:rsid w:val="000C1F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2015-02-13T08:51:00Z</dcterms:created>
  <dcterms:modified xsi:type="dcterms:W3CDTF">2015-02-13T10:35:00Z</dcterms:modified>
</cp:coreProperties>
</file>